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EA8" w:rsidRPr="00882EA8" w:rsidRDefault="00882EA8" w:rsidP="00882EA8">
      <w:pPr>
        <w:shd w:val="clear" w:color="auto" w:fill="FFFFFF"/>
        <w:spacing w:after="0" w:line="240" w:lineRule="auto"/>
        <w:jc w:val="center"/>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BÁO CÁO</w:t>
      </w:r>
    </w:p>
    <w:p w:rsidR="00882EA8" w:rsidRPr="00882EA8" w:rsidRDefault="00882EA8" w:rsidP="00882EA8">
      <w:pPr>
        <w:shd w:val="clear" w:color="auto" w:fill="FFFFFF"/>
        <w:spacing w:after="0" w:line="240" w:lineRule="auto"/>
        <w:jc w:val="center"/>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Tổng kết của công đoàn cơ sở Trường Mẫu giáo Họa Mi</w:t>
      </w:r>
    </w:p>
    <w:p w:rsidR="00882EA8" w:rsidRPr="00882EA8" w:rsidRDefault="00882EA8" w:rsidP="00882EA8">
      <w:pPr>
        <w:shd w:val="clear" w:color="auto" w:fill="FFFFFF"/>
        <w:spacing w:after="0" w:line="240" w:lineRule="auto"/>
        <w:jc w:val="center"/>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năm học 2015-2016</w:t>
      </w:r>
    </w:p>
    <w:p w:rsidR="00882EA8" w:rsidRPr="00882EA8" w:rsidRDefault="00882EA8" w:rsidP="00882EA8">
      <w:pPr>
        <w:shd w:val="clear" w:color="auto" w:fill="FFFFFF"/>
        <w:spacing w:after="0" w:line="240" w:lineRule="auto"/>
        <w:jc w:val="center"/>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p>
    <w:tbl>
      <w:tblPr>
        <w:tblpPr w:leftFromText="45" w:rightFromText="45" w:vertAnchor="text"/>
        <w:tblW w:w="0" w:type="auto"/>
        <w:tblCellSpacing w:w="0" w:type="dxa"/>
        <w:shd w:val="clear" w:color="auto" w:fill="FFFFFF"/>
        <w:tblCellMar>
          <w:left w:w="0" w:type="dxa"/>
          <w:right w:w="0" w:type="dxa"/>
        </w:tblCellMar>
        <w:tblLook w:val="04A0" w:firstRow="1" w:lastRow="0" w:firstColumn="1" w:lastColumn="0" w:noHBand="0" w:noVBand="1"/>
      </w:tblPr>
      <w:tblGrid>
        <w:gridCol w:w="55"/>
        <w:gridCol w:w="55"/>
      </w:tblGrid>
      <w:tr w:rsidR="00882EA8" w:rsidRPr="00882EA8" w:rsidTr="00882EA8">
        <w:trPr>
          <w:gridAfter w:val="1"/>
          <w:trHeight w:val="165"/>
          <w:tblCellSpacing w:w="0" w:type="dxa"/>
        </w:trPr>
        <w:tc>
          <w:tcPr>
            <w:tcW w:w="0" w:type="auto"/>
            <w:shd w:val="clear" w:color="auto" w:fill="FFFFFF"/>
            <w:vAlign w:val="center"/>
            <w:hideMark/>
          </w:tcPr>
          <w:p w:rsidR="00882EA8" w:rsidRPr="00882EA8" w:rsidRDefault="00882EA8" w:rsidP="00882EA8">
            <w:pPr>
              <w:spacing w:after="0" w:line="165" w:lineRule="atLeast"/>
              <w:jc w:val="both"/>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p>
        </w:tc>
      </w:tr>
      <w:tr w:rsidR="00882EA8" w:rsidRPr="00882EA8" w:rsidTr="00882EA8">
        <w:trPr>
          <w:tblCellSpacing w:w="0" w:type="dxa"/>
        </w:trPr>
        <w:tc>
          <w:tcPr>
            <w:tcW w:w="0" w:type="auto"/>
            <w:shd w:val="clear" w:color="auto" w:fill="FFFFFF"/>
            <w:vAlign w:val="center"/>
            <w:hideMark/>
          </w:tcPr>
          <w:p w:rsidR="00882EA8" w:rsidRPr="00882EA8" w:rsidRDefault="00882EA8" w:rsidP="00882EA8">
            <w:pPr>
              <w:spacing w:after="0" w:line="240" w:lineRule="auto"/>
              <w:jc w:val="both"/>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p>
        </w:tc>
        <w:tc>
          <w:tcPr>
            <w:tcW w:w="0" w:type="auto"/>
            <w:shd w:val="clear" w:color="auto" w:fill="FFFFFF"/>
            <w:vAlign w:val="center"/>
            <w:hideMark/>
          </w:tcPr>
          <w:p w:rsidR="00882EA8" w:rsidRPr="00882EA8" w:rsidRDefault="00882EA8" w:rsidP="00882EA8">
            <w:pPr>
              <w:spacing w:after="0" w:line="240" w:lineRule="auto"/>
              <w:jc w:val="both"/>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p>
        </w:tc>
      </w:tr>
    </w:tbl>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Thực hiện theo công văn số 43/HD/CDGD  ngày 18 tháng 5năm 2016 về việc hướng dẫn báo cáo tổng kết năm học 2015-2016. Công đoàn cơ sở trường Mẫu Giáo Họa Mi  báo cáo tổngkết năm học 2015-2016 như sau:</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I. BÁO CÁO TỔNG KẾT TÌNH HÌNH HOẠT ĐỘNG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1.Tình hình đội ngũ nhà giáo và người lao động tại đơn vị mình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Tổng số CB-GV-NV:   15/13nữ</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Tổng số CBĐV         :   15/13 nữ</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Tổng số tổ                 :   01</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Tổng số đảng viên     :   1/1 nữ</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Tình hình cán bộ, công chức: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Đời sống thu nhập của đoàn viên trong trường ổn định, tuy đồng lương của một số đoàn viên còn thấp nhưng vẫn cố gắng khắc phục trong đời sống.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Tư tưởng, tâm trạng vững vàng trước tình hình chính trị của đất nước, của xã hội, của ngành.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Có đời sống ổn định, thu nhập theo lương,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Việc thực hiện chế độ chính sách đối với đoàn viên tương đối đày đủ.</w:t>
      </w:r>
    </w:p>
    <w:p w:rsidR="00882EA8" w:rsidRPr="00882EA8" w:rsidRDefault="00882EA8" w:rsidP="00882EA8">
      <w:pPr>
        <w:shd w:val="clear" w:color="auto" w:fill="FFFFFF"/>
        <w:spacing w:after="0" w:line="240" w:lineRule="auto"/>
        <w:ind w:left="720"/>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Tư tưởng, tâm trạng trước tình hình của đất nước, của xã hội, của ngành: có lập trường quan điểm vững vàng, yêu nghề mến trẻ, tận tâm trong công việc.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1. </w:t>
      </w:r>
      <w:r w:rsidRPr="00882EA8">
        <w:rPr>
          <w:rFonts w:ascii="Times New Roman" w:eastAsia="Times New Roman" w:hAnsi="Times New Roman" w:cs="Times New Roman"/>
          <w:b/>
          <w:bCs/>
          <w:i/>
          <w:iCs/>
          <w:color w:val="000000"/>
          <w:bdr w:val="none" w:sz="0" w:space="0" w:color="auto" w:frame="1"/>
        </w:rPr>
        <w:t>Thuận lợi:</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Được sự chi đạo của công đoàn giáo dục Cam Lâm, sự phối hợp chặt chẽ và tạo điều kiện của chính quyền đồng cấp, sự quan tâm lãnh đạo và chỉ đạo trực tiếp của CĐGD huyện mà hoạt động Công đoàn nhà trường ngày càng được đẩy mạnh với nhiều hoạt động đa dạng, phong phú.</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Phần lớn đội ngũ cán bộ viên chức của trường hiện nay là trẻ năng động vì thế rất tích cực hưởng ứng nhiều hoạt động phong trào. Ban chấp hành Công đoàn gồm những đồng chí có tinh thần trách nhiệm cao, tận tụy với công việc.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2. </w:t>
      </w:r>
      <w:r w:rsidRPr="00882EA8">
        <w:rPr>
          <w:rFonts w:ascii="Times New Roman" w:eastAsia="Times New Roman" w:hAnsi="Times New Roman" w:cs="Times New Roman"/>
          <w:b/>
          <w:bCs/>
          <w:i/>
          <w:iCs/>
          <w:color w:val="000000"/>
          <w:bdr w:val="none" w:sz="0" w:space="0" w:color="auto" w:frame="1"/>
        </w:rPr>
        <w:t>Khó khăn</w:t>
      </w:r>
      <w:r w:rsidRPr="00882EA8">
        <w:rPr>
          <w:rFonts w:ascii="Times New Roman" w:eastAsia="Times New Roman" w:hAnsi="Times New Roman" w:cs="Times New Roman"/>
          <w:b/>
          <w:bCs/>
          <w:color w:val="000000"/>
          <w:bdr w:val="none" w:sz="0" w:space="0" w:color="auto" w:frame="1"/>
        </w:rPr>
        <w:t>:</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Bên cạnh những mặt thuận lợi cơ bản, hoạt động Công đoàn của nhà trường cũng gặp không ít khó khăn: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Hầu hết các đồng chí trong Ban chấp hành Công đoàn đều không có chuyên môn nghiệp vụ về Công đoàn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Ban chấp hành  CĐCS: 100% là cán bộ kiêm nhiêm.</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Ban chấp hành có hoạt động nhưng do đặc thù công việc, công tác kiêm nhiệm nên đôi lúc còn gặp nhiều khó khăn.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Công đoàn cơ sở có ít đoàn viên nên kinh phí hoạt động rất hạn chế.</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Các đoàn viên là trường Mẫu giáo do thời gian chăm sóc giáo dục trẻ cả ngày nên các phong trào hoạt động công đoàn rất khó khăn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B. Các chương trình hoạt động công đoàn</w:t>
      </w:r>
      <w:r w:rsidRPr="00882EA8">
        <w:rPr>
          <w:rFonts w:ascii="Times New Roman" w:eastAsia="Times New Roman" w:hAnsi="Times New Roman" w:cs="Times New Roman"/>
          <w:color w:val="000000"/>
        </w:rPr>
        <w:t>:</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1: Bảo vệ quyền, lợi ích hợp pháp chính đáng và chăm lo đời sống nhà giáo và lao động trong ngành, xây dựng mối quan hệ lao động hài hòa, ổn định, tạo động lực nâng cao chất lượng, hiệu quả giáo dục và đào tạo, phục vụ CNH-HĐH đất nước.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CĐCS thường xuyên phối hợp với chính quyền tổ chức thành công các ngày lễ lớn, khai giảng năm học mới, hội nghị cán bộ công chức, tết trung thu, Ngày 20/10, 20/11, 8/3, tổng kết năm học dưới nhiều hình thức tọa đàm, dã ngoại, tổ chức trò chơi, thi tìm hiểu kiến thức về phụ nữ Việt Nam</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hợp với chính quyền kiểm tra, giám sát việc thực hiện các chế độ, chính sách. Chủ động nắm bắt những vấn đề liên quan đến chế độ chính sách cho CBĐV như: lương tháng, nâng lương, biên chế, tiền thưởng, ngạch bậc, trực trưa, tiền tăng thu nhập cuối năm, phụ cấp ưu đãi, công tác phí... các khoản thu học sinh, kinh phí trong và ngoài ngân sách, công khai tài chính trong hội nghị CBCC đầu năm.</w:t>
      </w:r>
      <w:r w:rsidRPr="00882EA8">
        <w:rPr>
          <w:rFonts w:ascii="Times New Roman" w:eastAsia="Times New Roman" w:hAnsi="Times New Roman" w:cs="Times New Roman"/>
          <w:color w:val="000000"/>
        </w:rPr>
        <w:br/>
        <w:t>- Phát quà tết cho CBGVCNV trong trường 16 trường hợp với số tiền 1.200.000đ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Tổ chức phát quà tết trung thu cho con các đoàn viên công đoàn 300.000đ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Thường xuyên thăm hỏi các gia đình CBGVNV ốm đâu, hoạn nạn (15trường hợp) Với số tiền 950.00</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Vận động đoàn viên 100% tham gia đóng BHYT, BHTT, BHXH.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Kiên quyết ngăn chặn những hành vi xâm phạm đến danh dự nhân phẩm, thân thể và quyền lợi cho CBĐV.</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hợp với chính quyền - xã hội tuyên truyền về khoa học nuôi dạy trẻ nhất là những kiến thức, kỹ năng nuôi dưỡng, chăm sóc, giáo dục đến với gia đình, ông bà cha mẹ dưới nhiều hình thức như có bảng tuyên truyền của nhà trường, bảng tuyên truyền có ở từng lớp, đồng thời tuyền truyền dưới hình thức trò chuyện, trao đổi với phụ huynh.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2. Về công tác tuyên truyền, vận động đội ngũ NGNLĐ thực hiện đường lối, chủ trương của Đảng, chính sách pháp luật của Nhà nước, nghị quyết chủ trương công tác công đoàn, phát triển đội ngũ nhà giáo và cán bộ quản lý</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hợp với chính quyền tổ chức mở các lớp tập huấn tuyên truyền về an toàn giao thông, công tác dân số kế hoạch hóa gia đình, Tập huấn kỹ năng giao tiếp cho đoàn viên.Tuyên truyền về bình đẳng giới, tuyên truyền về phòng chống HIV/SIAS, tuyên truyền tác hại của việc hút thuốc lá.</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lastRenderedPageBreak/>
        <w:t>- Phối hợp với chính quyền tổ chức phong trào thi đua có hiệu quả. Đăng ký danh hiệu thi đua đầu năm: Trường đạt LĐTT, Công đoàn VM, Chi đoàn vững mạnh. Ngoài ra từng đoàn viên đã tham gia đăng ký các danh hiệu thi đua, Phụ nữ 2 giỏi, ATGT, KHHGĐ, đăng ký GĐNGHV.</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-Phối hợp với chính quyền trong việc vận động</w:t>
      </w:r>
      <w:r w:rsidRPr="00882EA8">
        <w:rPr>
          <w:rFonts w:ascii="Times New Roman" w:eastAsia="Times New Roman" w:hAnsi="Times New Roman" w:cs="Times New Roman"/>
          <w:b/>
          <w:bCs/>
          <w:color w:val="000000"/>
          <w:bdr w:val="none" w:sz="0" w:space="0" w:color="auto" w:frame="1"/>
        </w:rPr>
        <w:t>,</w:t>
      </w:r>
      <w:r w:rsidRPr="00882EA8">
        <w:rPr>
          <w:rFonts w:ascii="Times New Roman" w:eastAsia="Times New Roman" w:hAnsi="Times New Roman" w:cs="Times New Roman"/>
          <w:color w:val="000000"/>
        </w:rPr>
        <w:t> tuyên truyền đường lối, chủ trương, chính sách của Đảng, pháp luật của nhà nước. Với nhiều hình thức phong phú như qua các buổi họp công đoàn,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Tuyên truyền vận động đoàn viên không ngừng nâng cao đổi mới phương pháp dạy và học, ứng dụng công nghệ thông tin vào trong công tác giảng dạy.</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hợp với chính quyền trong công tác phân công chuyên môn theo trình độ, theo nguyện vọng, giáo viên về các nhóm lớp phù hợp với năng lực chuyên môn, tay nghề.</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Chỉ đạo ban nữ công thực hiện tốt pháp lệnh DS- KHHGĐ. Đăng ký cam kết không sinh con thứ 3- gia đình  NGVH. Đăng ký năm sinh con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Phát động phong trào 2 giỏi “Giỏi việc nước- đảm việc nhà”.</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Tăng cường giáo dục đạo đức và kỹ năng sống cho cán bộ đoàn viên và chấn chỉnh kịp thời những trường hợp vi phạm, nâng cao ý thức tự giác trong rèn luyện đạo đức, tác phong, lối sống của cán bộ đoàn viên trong trường học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3. Việc tổ chức các phong trào thi đua yêu nước, các cuộc vận động mang tính xã hội rộng lớn trong đội ngũ cán bộ, NGNLĐ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hợp với chính quyền trong việc thực hiện các cuộc vận động lớn như:</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Cuộc vận động “Học tập và làm theo tấm gương đạo đức Hồ Chí Minh” với nhiều chuyên đề khác nhau cho các bộ giáo viên nhân viên đăng ký.</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Cuộc vận động “Hai không”, “cuộc vận động" Mỗi thầy cô là một tấm gương đạo đức, tự học và sáng tạo", phong trào thi đua “Xây dựng trường học thân thiện, học sinh tích cực”.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Phát động phong trào thi đua 2 tốt, tham gia hội giảng cấp trường kết quả tốt. (Kết quả: 3 giáo viên đạt giỏi cấp trường – 1 cấp dưỡng giỏi cấp trường. 1 giáo viên đạt cấp huyện). Vận động đoàn viên tự làm đồ dùng dạy học dự thi cấp trường, cấp huyện. Vận động đoàn viên xây dựng khu phát triển thể lực, khu khám phá, xây dựng trang trí môi trường bên ngoài xanh – sạch - đẹp cho trẻ hoạt động.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Vận động đoàn viên tham gia hiến máu nhân đạo: 1 đoàn viên/ 1năm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Tham giá các quý nhân đạo- từ thiện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Đóng góp quỹ vì  người nghèo                                    :     750.000đồng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Ủng hộ qũy bảo trợ trẻ em                                            :  1.193.800đồng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Đền ơn đáp nghĩa                                                          :  1.193.800đồng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Đóng góp quỹ tương tế 2015                                       :      750.000đồng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Xây dựng khu tưởng niệm Hoàng Sa                          :       300.000đồng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Quý mái ấm công đoàn và hỗ trợ CN viên chức          :       450.000đồng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Ủng hộ CNVC lao động trong dịp tết bính thân           :         90.000đồng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hợp với ban nữ công thực hiện tổ chức tốt các ngày lễ lớn trong năm cho đoàn viên 20/10; 20/11; 8/3; 1/6...</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hợp với chính quyền tổ chức tốt hội nghị cán bộ công chức đầu năm học, ngày hội bé đến trường,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4. Về đổi mới nội dung, phương pháp hoạt động công đoàn, nâng cao chất lượng đội ngũ cán bộ và hiệu quả hoạt động của CĐGD các cấp, xây dựng tổ chức công đoàn vững mạnh, tham gia xây dựng Đảng trong sạch, vững mạnh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Hoàn thiện các quy chế hoạt động của Ban chấp hành, quy chế hoạt động với chính quyền, quy chế hoạt động của Ban thanh tra nhân dân, quy chế hoạt động của ủy viên kiểm tra, quy chế  hoạt động của ban nữ công.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Triển khai và phát huy có hiệu quả các hoạt động VH- VN- TDTT do công đoàn cụm, ngành tổ chức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Đảm bảo chế độ sinh hoạt định kỳ, phát huy hết năng lực của BCH, các ban trực thuộc công đoàn.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Thực hiện công tác báo cáo định kỳ (Chế độ thông tin 2 chiều), đảm bảo đem lại hiệu quả trong sinh hoạt. Tổng kết đánh giá hoạt động công đoàn qua từng tháng, từng quý.</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Thực hiện nghiêm túc thu chi tài chính công đoàn, sử dụng kinh phí công đoàn đúng, hiệu quả.</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Ngay từ đầu năm BCH đã xây dựng quy chế làm việc với chính quyền, quy chế hoạt động của Ban chấp hành, Quy chế hoạt động của Ủy ban kiểm tra, Quy chế hoạt động của Ban nữ công, quy chế hoạt động của Ban thanh tra nhân dân, Quy chế chi tiêu nội bộ, xây dựng chương trình, kế hoạch hoạt động trong từng thời điểm, học kỳ, tháng, tuần rõ ràng.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Luôn  xây dựng quy chế làm việc với chính quyền, quy chế hoạt động của Ban chấp hành, quy chế phối hợp hoạt động giữa chính quyền với công đoàn nhịp nhàng hỗ trợ cho nhau cùng nhau hoàn thành tốt nhiệm vụ.</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BCH họp 1 lần/ tháng, thu đoàn phí đúng theo công đoàn Việt Nam.</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Luôn tạo điều kiện cho cán bộ công đoàn được bồi đưỡng hàng năm</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5. Ban nữ công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Ban nữ công luôn phối hợp với BCH công đoàn tuyên truyền vận động  CB-GV-NV thực hiện các chủ trương chính sách của Đảng, pháp luật của nhà nước, các chủ trương của nữ công ngành.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Ban nữ công xây dựng kế hoạch hoạt động nữ công năm học 2015-2016. Báo cáo cho công đoàn, chính quyền để phối hợp hoạt động tốt hơn.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lastRenderedPageBreak/>
        <w:t>- Đăng ký các danh hiệu thi đua “Giỏi việc trường, đảm việc nhà”, “Dân số kế hoạch hóa gia đình”, “GĐ nhà giáo văn hóa”.</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Ban nữ công luôn phối hợp với BCHCĐ triển khai kịp thời các chính sách chế độ có liên quan đến quyền lợi của phụ nữ.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Vận động CBĐV thực hiện tốt DSKHHGĐ ký cam kết ngay từ đầu năm học, tổ chức các hoạt động sôi nổi phong phú như: tọa đàm, tìm hiểu kiến thức luật bình đẳng giới,về chuyên đề nuôi con khỏe, dạy con ngoan, dã ngoại nhân các ngày lễ lớn như  20/10, 20/11,8/3</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Tổ chức cho chị em học tập luật lao động, luật công đoàn.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Thường xuyên thăm hỏi chu đáo các chị em ốm đau, tang chế, thai sản và chị em đang gặp khó khăn.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6. Ủy ban kiểm tra</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Kiểm tra và giám sát tốt việc thực hiện điều lệ công đoàn đối với CĐV</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hợp BCH Công đoàn hoàn thành hồ sơ, sổ sách của công đoàn theo điều lệ.</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Kiểm tra việc thực hiện các chế độ chính sách của CĐV</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Thực hiện tốt các cuộc vận động lớn trong ngành triển khai</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Thực hiện tốt việc chấp hành ATGT và công tác KHHGĐ.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Vận động CĐV giúp đỡ nhau trong công tác và trong cuộc sống.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hợp BCH kiểm tra việc xét thi đua, khen thưởng trong nhà trường.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Kiểm tra và thực hiện tốt việc “Học tập và làm theo tấm gương đạo đức Hồ Chí Minh”.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kết hợp BCH công đoàn họp xét thi đua CĐV cuối năm</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Phối kết hợp nhà trường, BCH công đoàn tổ chức lễ tổng kết năm học 2015-2016.</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Kiểm tra tài chính công đoàn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Phần thu</w:t>
      </w:r>
      <w:r w:rsidRPr="00882EA8">
        <w:rPr>
          <w:rFonts w:ascii="Times New Roman" w:eastAsia="Times New Roman" w:hAnsi="Times New Roman" w:cs="Times New Roman"/>
          <w:color w:val="000000"/>
        </w:rPr>
        <w:t>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Kinh phí năm trước mang sang :         329.438đ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Kinh phí cấp trên cấp :                     1.624.800đ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Thu kinh phí công đoàn :                  4.531.112đ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r w:rsidRPr="00882EA8">
        <w:rPr>
          <w:rFonts w:ascii="Times New Roman" w:eastAsia="Times New Roman" w:hAnsi="Times New Roman" w:cs="Times New Roman"/>
          <w:noProof/>
          <w:color w:val="000000"/>
        </w:rPr>
        <mc:AlternateContent>
          <mc:Choice Requires="wps">
            <w:drawing>
              <wp:inline distT="0" distB="0" distL="0" distR="0" wp14:anchorId="4404634F" wp14:editId="776297E0">
                <wp:extent cx="707390" cy="15875"/>
                <wp:effectExtent l="0" t="0" r="0" b="0"/>
                <wp:docPr id="3" name="Rectangle 3" descr="C:\Users\Admin\AppData\Local\Temp\msohtmlclip1\01\clip_image004.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07390" cy="15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C:\Users\Admin\AppData\Local\Temp\msohtmlclip1\01\clip_image004.gif"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" filled="f" stroked="f">
                <o:lock v:ext="edit" aspectratio="t"/>
                <w10:anchorlock/>
              </v:rect>
            </w:pict>
          </mc:Fallback>
        </mc:AlternateConten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i/>
          <w:iCs/>
          <w:color w:val="000000"/>
          <w:bdr w:val="none" w:sz="0" w:space="0" w:color="auto" w:frame="1"/>
        </w:rPr>
        <w:t>* Tổng thu:                                         6.485. 350đ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 Phần chi</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Chi phụ cấp cán bộ không chuyên:         690.000đ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Chi quản lí hành chính:                           533.000đ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Chi phong trào:                                    3. 028.000đ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Chi thăm hỏi:                                           950.000đ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r w:rsidRPr="00882EA8">
        <w:rPr>
          <w:rFonts w:ascii="Times New Roman" w:eastAsia="Times New Roman" w:hAnsi="Times New Roman" w:cs="Times New Roman"/>
          <w:noProof/>
          <w:color w:val="000000"/>
        </w:rPr>
        <mc:AlternateContent>
          <mc:Choice Requires="wps">
            <w:drawing>
              <wp:inline distT="0" distB="0" distL="0" distR="0" wp14:anchorId="1C6965D6" wp14:editId="12748728">
                <wp:extent cx="1089025" cy="15875"/>
                <wp:effectExtent l="0" t="0" r="0" b="0"/>
                <wp:docPr id="2" name="Rectangle 2" descr="C:\Users\Admin\AppData\Local\Temp\msohtmlclip1\01\clip_image005.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89025" cy="15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C:\Users\Admin\AppData\Local\Temp\msohtmlclip1\01\clip_image005.gif" style="width:85.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" filled="f" stroked="f">
                <o:lock v:ext="edit" aspectratio="t"/>
                <w10:anchorlock/>
              </v:rect>
            </w:pict>
          </mc:Fallback>
        </mc:AlternateConten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Chi khác:                                              1. 200.000đ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i/>
          <w:iCs/>
          <w:color w:val="000000"/>
          <w:bdr w:val="none" w:sz="0" w:space="0" w:color="auto" w:frame="1"/>
        </w:rPr>
        <w:t>* Tổng chi:                                               6. 401.000đ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Tổng thu trừ tổng chi                  </w:t>
      </w:r>
      <w:r w:rsidRPr="00882EA8">
        <w:rPr>
          <w:rFonts w:ascii="Times New Roman" w:eastAsia="Times New Roman" w:hAnsi="Times New Roman" w:cs="Times New Roman"/>
          <w:color w:val="000000"/>
        </w:rPr>
        <w:t>        6. 485.000đ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6. 401.000đ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r w:rsidRPr="00882EA8">
        <w:rPr>
          <w:rFonts w:ascii="Times New Roman" w:eastAsia="Times New Roman" w:hAnsi="Times New Roman" w:cs="Times New Roman"/>
          <w:noProof/>
          <w:color w:val="000000"/>
        </w:rPr>
        <mc:AlternateContent>
          <mc:Choice Requires="wps">
            <w:drawing>
              <wp:inline distT="0" distB="0" distL="0" distR="0" wp14:anchorId="1B71B6CA" wp14:editId="747E3221">
                <wp:extent cx="858520" cy="15875"/>
                <wp:effectExtent l="0" t="0" r="0" b="0"/>
                <wp:docPr id="1" name="Rectangle 1" descr="C:\Users\Admin\AppData\Local\Temp\msohtmlclip1\01\clip_image006.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8520" cy="15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C:\Users\Admin\AppData\Local\Temp\msohtmlclip1\01\clip_image006.gif" style="width:67.6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" filled="f" stroked="f">
                <o:lock v:ext="edit" aspectratio="t"/>
                <w10:anchorlock/>
              </v:rect>
            </w:pict>
          </mc:Fallback>
        </mc:AlternateContent>
      </w:r>
      <w:r w:rsidRPr="00882EA8">
        <w:rPr>
          <w:rFonts w:ascii="Times New Roman" w:eastAsia="Times New Roman" w:hAnsi="Times New Roman" w:cs="Times New Roman"/>
          <w:color w:val="000000"/>
        </w:rPr>
        <w:t> </w:t>
      </w:r>
      <w:r w:rsidRPr="00882EA8">
        <w:rPr>
          <w:rFonts w:ascii="Times New Roman" w:eastAsia="Times New Roman" w:hAnsi="Times New Roman" w:cs="Times New Roman"/>
          <w:b/>
          <w:bCs/>
          <w:color w:val="000000"/>
          <w:bdr w:val="none" w:sz="0" w:space="0" w:color="auto" w:frame="1"/>
        </w:rPr>
        <w:t>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84.350 đ</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 Qũy tồn:</w:t>
      </w:r>
      <w:r w:rsidRPr="00882EA8">
        <w:rPr>
          <w:rFonts w:ascii="Times New Roman" w:eastAsia="Times New Roman" w:hAnsi="Times New Roman" w:cs="Times New Roman"/>
          <w:color w:val="000000"/>
        </w:rPr>
        <w:t>    </w:t>
      </w:r>
      <w:r w:rsidRPr="00882EA8">
        <w:rPr>
          <w:rFonts w:ascii="Times New Roman" w:eastAsia="Times New Roman" w:hAnsi="Times New Roman" w:cs="Times New Roman"/>
          <w:b/>
          <w:bCs/>
          <w:color w:val="000000"/>
          <w:bdr w:val="none" w:sz="0" w:space="0" w:color="auto" w:frame="1"/>
        </w:rPr>
        <w:t>84.</w:t>
      </w:r>
      <w:r w:rsidRPr="00882EA8">
        <w:rPr>
          <w:rFonts w:ascii="Times New Roman" w:eastAsia="Times New Roman" w:hAnsi="Times New Roman" w:cs="Times New Roman"/>
          <w:color w:val="000000"/>
        </w:rPr>
        <w:t> </w:t>
      </w:r>
      <w:r w:rsidRPr="00882EA8">
        <w:rPr>
          <w:rFonts w:ascii="Times New Roman" w:eastAsia="Times New Roman" w:hAnsi="Times New Roman" w:cs="Times New Roman"/>
          <w:b/>
          <w:bCs/>
          <w:color w:val="000000"/>
          <w:bdr w:val="none" w:sz="0" w:space="0" w:color="auto" w:frame="1"/>
        </w:rPr>
        <w:t>350đồng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7. Thanh tra nhân dân:</w:t>
      </w:r>
      <w:bookmarkStart w:id="0" w:name="_GoBack"/>
      <w:bookmarkEnd w:id="0"/>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Ban TTND có kế hoạch năm, quý, tháng hoạt động đúng theo kế hoạch đã đề ra,</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Giám sát việc thực hiện các chế độ chính sách, tài sản nhà trường, trong học kỳ vừa qua không có hiện tượng tiêu cực nào xảy ra.</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Giữ vững nguyên tắc tập trung dân chủ, đoàn kết thống nhất hoạt động trong hệ thống công đoàn dưới sự lãnh đạo của Đảng.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8. Quản lý tài chính công đoàn</w:t>
      </w:r>
      <w:r w:rsidRPr="00882EA8">
        <w:rPr>
          <w:rFonts w:ascii="Times New Roman" w:eastAsia="Times New Roman" w:hAnsi="Times New Roman" w:cs="Times New Roman"/>
          <w:color w:val="000000"/>
        </w:rPr>
        <w:t>:</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Thu - chi đúng theo hướng dẫn của LĐLĐhuyện.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r w:rsidRPr="00882EA8">
        <w:rPr>
          <w:rFonts w:ascii="Times New Roman" w:eastAsia="Times New Roman" w:hAnsi="Times New Roman" w:cs="Times New Roman"/>
          <w:b/>
          <w:bCs/>
          <w:color w:val="000000"/>
          <w:bdr w:val="none" w:sz="0" w:space="0" w:color="auto" w:frame="1"/>
        </w:rPr>
        <w:t>-</w:t>
      </w:r>
      <w:r w:rsidRPr="00882EA8">
        <w:rPr>
          <w:rFonts w:ascii="Times New Roman" w:eastAsia="Times New Roman" w:hAnsi="Times New Roman" w:cs="Times New Roman"/>
          <w:color w:val="000000"/>
        </w:rPr>
        <w:t> Công tác thu-chi và sử dụng nguồn kinh phí có giấy tờ và hóa đơnchứng từrõ ràng, chi đúng mục đích và đúng theo quy định của điều lệ công đoàn Việt Nam</w:t>
      </w:r>
      <w:r w:rsidRPr="00882EA8">
        <w:rPr>
          <w:rFonts w:ascii="Times New Roman" w:eastAsia="Times New Roman" w:hAnsi="Times New Roman" w:cs="Times New Roman"/>
          <w:color w:val="000000"/>
        </w:rPr>
        <w:br/>
        <w:t>  - Đầu năm đã xây dựng được quy chế chi tiêu nội bộ đảm bảo công khai dân chủ.</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9.Về hoạt động đối ngoại</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Phối hợp với chính quyền tổ chức các buổi sinh hoạt chuyên môn tại các trường bạn để học hỏi và nâng cao chuyên môn. Năm học vừa qua đã tham gia sinh hoạt 4 điểm trường khác nhau.</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Công đoàn đã tổ chức các hoạt động thể dục thể thao giao lưu như tham gia hội thao cụm, hội thao ngành tổ chức.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Kết quả: Thi cụm: Đạt giải nhất chạy việt dã nam</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Thi hội thao nghành:  Đạt giải ba chạy việt dã nam và giải ba cầu  lông nữ</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10. Về công tác kiểm tra</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lastRenderedPageBreak/>
        <w:t>  Có kế hoạch hoạt động rõ ràng từng tháng.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Tổ chức kiểm tra giám sát công đoàn chặt chẽ có biên bản kiểm tra đầy đủ.</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Luôn hoàn thành tốt nhiệm vụ của mình.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C. Đánh giá chung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1. Những ưu điểm, khuyết điểm và những tồn tại, hạn chế</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 Thành tích chung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- 100% đoàn viên công đoàn đăng ký và tham gia thực hiện tốt các cuộc vận động “Học tập và làm theo tấm gương đạo đức Hồ Chí Minh” và các cuộc vận động của Bộ giáo dục và Đào tạo “ Hai không với nội dung” “Mỗi thầy cô là một tấm gương đạo đức tự học và sáng tạo”.</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- 100% đoàn viên đăng ký xây dựng GDNGVH và DS-KHHGĐ, không sinh con thứ 3.</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- 100%  đoàn viên thực hiện ký cam kết An toàn giao thông</w:t>
      </w:r>
      <w:r w:rsidRPr="00882EA8">
        <w:rPr>
          <w:rFonts w:ascii="Times New Roman" w:eastAsia="Times New Roman" w:hAnsi="Times New Roman" w:cs="Times New Roman"/>
          <w:color w:val="000000"/>
        </w:rPr>
        <w:br/>
        <w:t>          -  Vận động 100%  CBĐV tham gia bảo hiểm thân thể, bảo hiểm y tế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 Ưu điểm</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Được sự chỉ đạo của Công đoàn Giáo dục Cam Lâm và sự phối hợp chặt chẽ giữa chính quyền  nhà trường, công đoàn cơ sở Mẫu giáo Họa Mi luôn chấp hành tốt mọi chủ trương chính sách pháp luật của nhà nước.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Tập thế các bộ đoàn viên của trường có trách nhiệm cao, nhiệt tình luôn hoàn thành tốt  mọi nhiệm vụ.</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Tham gia tốt các phong trào thi đua công đoàn ngành.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BCH sinh hoạt hội họp đúng điều lệ công đoàn.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Có kế hoạch rõ ràng, thiết thực và luôn bám sát kế hoạch thực hiện.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Luôn tuyên truyền đoàn viên thực hiện các chủ trương, chính sách của Đảng, nhà nước của ngành đề ra, được đoàn viên nhiệt tình hưởng ứng.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 Tồn tại</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Đặc điểm công đoàn cơ sở trường mẫu giáo công việc chuyên môn chiếm thời gian nhiều, nên thời gian dành cho Công đoàn còn hạn chế.</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Tài chính công đoàn còn hạn hẹp nên việc tổ chức các lễ lớn và TDTT do nghành phát động cho chị em đoàn viên rất khó khăn.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          2. Bài học kinh nghiệm</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BCH cố gắng nổ lực hết mình, nhiệt tình trong công tác và nêu cao tinh thần đoàn kết  trong BCH và tập thể đoàn viên để tạo nên một thể thống nhất vững mạnh</w:t>
      </w:r>
      <w:r w:rsidRPr="00882EA8">
        <w:rPr>
          <w:rFonts w:ascii="Times New Roman" w:eastAsia="Times New Roman" w:hAnsi="Times New Roman" w:cs="Times New Roman"/>
          <w:color w:val="000000"/>
        </w:rPr>
        <w:br/>
        <w:t>          - Thường xuyên đổi mới nội dung hình thức lãnh đạo, chỉ đạo</w:t>
      </w:r>
      <w:r w:rsidRPr="00882EA8">
        <w:rPr>
          <w:rFonts w:ascii="Times New Roman" w:eastAsia="Times New Roman" w:hAnsi="Times New Roman" w:cs="Times New Roman"/>
          <w:color w:val="000000"/>
        </w:rPr>
        <w:br/>
        <w:t>          - Công tác chỉ đạo thực tiến phải sâu sát nắm bắt nhu cầu tâm tư nguyện vọng của các đoàn viên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 Phối hợp tốt với chính quyền nhà trường và các ban ngành trong trường.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b/>
          <w:bCs/>
          <w:color w:val="000000"/>
          <w:bdr w:val="none" w:sz="0" w:space="0" w:color="auto" w:frame="1"/>
        </w:rPr>
        <w:t>3. Tự đánh giá xếp loại</w:t>
      </w:r>
      <w:r w:rsidRPr="00882EA8">
        <w:rPr>
          <w:rFonts w:ascii="Times New Roman" w:eastAsia="Times New Roman" w:hAnsi="Times New Roman" w:cs="Times New Roman"/>
          <w:color w:val="000000"/>
        </w:rPr>
        <w:t>: </w:t>
      </w:r>
      <w:r w:rsidRPr="00882EA8">
        <w:rPr>
          <w:rFonts w:ascii="Times New Roman" w:eastAsia="Times New Roman" w:hAnsi="Times New Roman" w:cs="Times New Roman"/>
          <w:b/>
          <w:bCs/>
          <w:color w:val="000000"/>
          <w:bdr w:val="none" w:sz="0" w:space="0" w:color="auto" w:frame="1"/>
        </w:rPr>
        <w:t>Công đoàn vững mạnh</w:t>
      </w:r>
      <w:r w:rsidRPr="00882EA8">
        <w:rPr>
          <w:rFonts w:ascii="Times New Roman" w:eastAsia="Times New Roman" w:hAnsi="Times New Roman" w:cs="Times New Roman"/>
          <w:color w:val="000000"/>
        </w:rPr>
        <w:br/>
      </w:r>
      <w:r w:rsidRPr="00882EA8">
        <w:rPr>
          <w:rFonts w:ascii="Times New Roman" w:eastAsia="Times New Roman" w:hAnsi="Times New Roman" w:cs="Times New Roman"/>
          <w:b/>
          <w:bCs/>
          <w:color w:val="000000"/>
          <w:bdr w:val="none" w:sz="0" w:space="0" w:color="auto" w:frame="1"/>
        </w:rPr>
        <w:t>II. NHIỆM VỤ TRỌNG TÂM HOẠT ĐỘNG CÔNG ĐOÀN - NĂM HỌC 2016-2017</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Tiếp tục thực hiện nghị quyết Đại hội Đảng toàn quốc lần thứ XI về giáo dục và đào tạo chiến lược phát triển giáo dục giai đoạn 2011-2020. Nghị quyết 07 của ban chấp hành Tổng LĐLĐ Việt Nam.Thực hiện Nghị quyết Đại hội Công đoàn các cấp; Chỉ thị về nhiệm vụ năm học 2016-2017 của Bộ trưởng Bộ GD&amp;ĐT. Công đoàn cơ sở trường Mẫu Giáo Họa Mi  tập trung, tổ chức thực hiện  tốt các nhiệm vụ sau đây:</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w:t>
      </w:r>
      <w:r w:rsidRPr="00882EA8">
        <w:rPr>
          <w:rFonts w:ascii="Times New Roman" w:eastAsia="Times New Roman" w:hAnsi="Times New Roman" w:cs="Times New Roman"/>
          <w:b/>
          <w:bCs/>
          <w:color w:val="000000"/>
          <w:bdr w:val="none" w:sz="0" w:space="0" w:color="auto" w:frame="1"/>
        </w:rPr>
        <w:t>1. Đặc điểm tình hình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Tổng số CB-GV-NV       :   15/13 nữ</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Tổng số CBĐV                :   15/13 nữ</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Tổng số tổ                        :    01</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Tổng số đảng viên           :   1/1 nữ</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1. Tổ chức cho ĐV học tập, quán triệt và thực hiện Nghị quyết Đại hội Đảng toàn quốc lần thứ XI về “đổi mới toàn diện ,căn bản” giáo dục và đào tạo, cụ thể hóa các chương trình hành động của tổng LĐLĐ Việt Nam, Công đoàn giáo dục tỉnh và huyện và chương trình hoạt động của công đoàn trong năm học của trường.</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2. Đẩy mạnh công tác tuyên truyền giáo dục ĐV trong trường. “Học tập và làm theo tấm gương đạo đức Hồ Chí Minh” theo chỉ thị 03-CT/TW ngày 01/7/2011 của Bộ chính trị gắn với cuộc vận động  “Mỗi thầy cô là một tấm gương đạo đức, tự học và sáng tạo”, phong trào thi đua “Xây dựng trường học thân thiện, học sinh tích cực”,phong trào “Giỏi việc nước, đảm việc nhà” và cuộc vận động “Dân chủ- Kỉ cương-Tình thương-Trách nhiệm”, cuộc vận động “hai không với 4 nội dung" của ngành.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3.Chủ động phối hợp với chính quyền đồng cấp tham mưu, kiểm tra, giám sát việc thực hiện các chế độ, chính sách liên quan đến quyền và lợi ích của CB,NG,NLĐ trong trường, nhất là các chế độ, chính sách mới. Chủ động nắm bắt các bất cập, khó khăn trong việc triển khai thực hiện các chế độ, chính sách đối với CB,NG,NLĐ; có nhiều giải pháp tích cực chăm lo đời sống và bảo vệ quyền, lợi ích hợp pháp, chính đáng của đoàn viên, xây dựng mối quan hệ lao động hài hòa, ổn định.</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xml:space="preserve">4. Tiếp tục đổi mới nội dung, phương thức hoạt động công đoàntheo hướng thiết thực, hiệu quả, phù hợp với chức năng của tổ chức công đoàn; hướng tới mọi hoạt động về cơ sở; chú trọng công tác bồi dưỡng, tập huấn cho cán bộ CĐCS. </w:t>
      </w:r>
      <w:r w:rsidRPr="00882EA8">
        <w:rPr>
          <w:rFonts w:ascii="Times New Roman" w:eastAsia="Times New Roman" w:hAnsi="Times New Roman" w:cs="Times New Roman"/>
          <w:color w:val="000000"/>
        </w:rPr>
        <w:lastRenderedPageBreak/>
        <w:t>Tiếp tục quan tâm công tác phát triển Đảng viên và xây dựng tổ chức Công đoàn vững mạnh. Tăng cường các mối quan hệ phối hợp trong chỉ đạo hoạt động công đoàn.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5. Tiếp tục phối hợp triển khai xây dựng đời sống văn hóa nhà giáo, đẩy mạnh công tác đền ơn đáp nghĩa, tích cực tham gia các hoạt động xã hội nhân đạo, từ thiện. Tổ chức tốt hội nghị cán bộ, công chức, viên chức và người lao động, thực hiện tốt quy chế dân chủ ở cơ sở, góp phần thực hiện chủ trương tăng cường  tự chủ, tự chịu trách nhiệm của CĐCS.</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6.  Đẩy mạnh phong trào thi đua </w:t>
      </w:r>
      <w:r w:rsidRPr="00882EA8">
        <w:rPr>
          <w:rFonts w:ascii="Times New Roman" w:eastAsia="Times New Roman" w:hAnsi="Times New Roman" w:cs="Times New Roman"/>
          <w:i/>
          <w:iCs/>
          <w:color w:val="000000"/>
          <w:bdr w:val="none" w:sz="0" w:space="0" w:color="auto" w:frame="1"/>
        </w:rPr>
        <w:t>“Giỏi việc trường, đảm việc nhà”</w:t>
      </w:r>
      <w:r w:rsidRPr="00882EA8">
        <w:rPr>
          <w:rFonts w:ascii="Times New Roman" w:eastAsia="Times New Roman" w:hAnsi="Times New Roman" w:cs="Times New Roman"/>
          <w:color w:val="000000"/>
        </w:rPr>
        <w:t>  trong giai đoạn 2 năm tới gắn với phong trào </w:t>
      </w:r>
      <w:r w:rsidRPr="00882EA8">
        <w:rPr>
          <w:rFonts w:ascii="Times New Roman" w:eastAsia="Times New Roman" w:hAnsi="Times New Roman" w:cs="Times New Roman"/>
          <w:i/>
          <w:iCs/>
          <w:color w:val="000000"/>
          <w:bdr w:val="none" w:sz="0" w:space="0" w:color="auto" w:frame="1"/>
        </w:rPr>
        <w:t>“Phụ nữ tích cực học tập, lao động, sáng tạo, xây dựng gia đình hạnh phúc”,</w:t>
      </w:r>
      <w:r w:rsidRPr="00882EA8">
        <w:rPr>
          <w:rFonts w:ascii="Times New Roman" w:eastAsia="Times New Roman" w:hAnsi="Times New Roman" w:cs="Times New Roman"/>
          <w:color w:val="000000"/>
        </w:rPr>
        <w:t> quan tâm chăm lo đào tạo, bồi dưỡng cán bộ nữ.thực hiện nghiêm túc công tác dân số kế hoạch hóa gia đình</w:t>
      </w:r>
      <w:r w:rsidRPr="00882EA8">
        <w:rPr>
          <w:rFonts w:ascii="Times New Roman" w:eastAsia="Times New Roman" w:hAnsi="Times New Roman" w:cs="Times New Roman"/>
          <w:color w:val="000000"/>
        </w:rPr>
        <w:br/>
        <w:t>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7.Tập trung tuyên truyền sâu rộng đường lối của Đảng, chế độ chính sách pháp luật nhà nước, công đoàn đến từng đoàn viên. Ngoài ra tuyên tuyền cho cán bộ đoàn viên về việc kỷ niệm 45 năm ngày Bác Hồ gửi  bức thư cuối cùng cho ngành giáo dục (15/10/1968)</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8. Tăng cường công tác kiểm tra; Ủy ban kiểm tra tham mưu, giúp BCH tăng cường công tác kiểm tra toàn diện và kiểm tra việc chấp hành Điều lệ công đoàn. Thực hiện tốt công tác thu - chi và quản lý tài chính, tài sản công đoàn.</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9. CĐCS phối hợp với chính quyền tổ chức tốt Hội nghị CBCCVC, thực hiện tốt quy chế dân chủ ở cơ sở, quy chế công khai tài chính, quy chế thi đua khen thưởng,  xây dựng quy chế sử dụng quỹ phúc lợi, nội quy cơ quan, thành lập và chỉ đạo Ban thanh tra nhân dân hoạt động có hiệu quả.</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10. CĐCS không có người sinh con thứ 3 trở lên, là đơn vị đạt cơ quan văn hóa năm 2015 - 2016,  tiếp tục hỗ trợ CBGVCNV học tập nâng cao trình độ chuyên môn nghiệp vụ, cán bộ công đoàn tham gia học tập bồi dưỡng kỹ năng hoạt động công đoàn, tham gia đầy đủ các hoạt động khác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11. Mục tiêu phấn đấu: CĐCS đạt vững mạnh trở lên (95đ). Tham gia đầy đủ các loại quỹ theo quy định, tích cực vận động đoàn viên tham gia hiến máu nhân đạo và các hoạt động từ thiện khác.</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12. Phối hợp với chính quyền tuyên truyền công tác  xã hội hóa  giáo dục.</w:t>
      </w:r>
      <w:r w:rsidRPr="00882EA8">
        <w:rPr>
          <w:rFonts w:ascii="Times New Roman" w:eastAsia="Times New Roman" w:hAnsi="Times New Roman" w:cs="Times New Roman"/>
          <w:color w:val="000000"/>
        </w:rPr>
        <w:br/>
        <w:t>        </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13. Chủ động tổ chức các hoạt động VHVN/TDTT chào mừng các ngày lễ lớn trong năm</w:t>
      </w:r>
    </w:p>
    <w:p w:rsidR="00882EA8" w:rsidRPr="00882EA8" w:rsidRDefault="00882EA8" w:rsidP="00882EA8">
      <w:pPr>
        <w:shd w:val="clear" w:color="auto" w:fill="FFFFFF"/>
        <w:spacing w:after="0" w:line="240" w:lineRule="auto"/>
        <w:jc w:val="both"/>
        <w:textAlignment w:val="baseline"/>
        <w:rPr>
          <w:rFonts w:ascii="Times New Roman" w:eastAsia="Times New Roman" w:hAnsi="Times New Roman" w:cs="Times New Roman"/>
          <w:color w:val="000000"/>
        </w:rPr>
      </w:pPr>
      <w:r w:rsidRPr="00882EA8">
        <w:rPr>
          <w:rFonts w:ascii="Times New Roman" w:eastAsia="Times New Roman" w:hAnsi="Times New Roman" w:cs="Times New Roman"/>
          <w:color w:val="000000"/>
        </w:rPr>
        <w:t>     Trên đây là báo cáo tổng kết công tác CĐCS năm học 2015 – 2016 và phương hướng nhiệm vụ năm 2016 - 2017 trường mẫu giáo Họa Mi</w:t>
      </w:r>
    </w:p>
    <w:p w:rsidR="00370C92" w:rsidRPr="00882EA8" w:rsidRDefault="00370C92">
      <w:pPr>
        <w:rPr>
          <w:rFonts w:ascii="Times New Roman" w:hAnsi="Times New Roman" w:cs="Times New Roman"/>
        </w:rPr>
      </w:pPr>
    </w:p>
    <w:sectPr w:rsidR="00370C92" w:rsidRPr="00882EA8" w:rsidSect="00882EA8">
      <w:pgSz w:w="12240" w:h="15840"/>
      <w:pgMar w:top="567" w:right="616" w:bottom="284"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EA8"/>
    <w:rsid w:val="00370C92"/>
    <w:rsid w:val="00882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2E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2EA8"/>
    <w:rPr>
      <w:b/>
      <w:bCs/>
    </w:rPr>
  </w:style>
  <w:style w:type="character" w:styleId="Emphasis">
    <w:name w:val="Emphasis"/>
    <w:basedOn w:val="DefaultParagraphFont"/>
    <w:uiPriority w:val="20"/>
    <w:qFormat/>
    <w:rsid w:val="00882EA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2E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2EA8"/>
    <w:rPr>
      <w:b/>
      <w:bCs/>
    </w:rPr>
  </w:style>
  <w:style w:type="character" w:styleId="Emphasis">
    <w:name w:val="Emphasis"/>
    <w:basedOn w:val="DefaultParagraphFont"/>
    <w:uiPriority w:val="20"/>
    <w:qFormat/>
    <w:rsid w:val="00882E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80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3019</Words>
  <Characters>17213</Characters>
  <Application>Microsoft Office Word</Application>
  <DocSecurity>0</DocSecurity>
  <Lines>143</Lines>
  <Paragraphs>40</Paragraphs>
  <ScaleCrop>false</ScaleCrop>
  <Company/>
  <LinksUpToDate>false</LinksUpToDate>
  <CharactersWithSpaces>20192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2017-12-29T07:20:00Z</dcterms:created>
  <dcterms:modified xsi:type="dcterms:W3CDTF">2017-12-29T07:22:00Z</dcterms:modified>
</cp:coreProperties>
</file>